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7" w:line="368" w:lineRule="exact"/>
        <w:jc w:val="center"/>
        <w:textAlignment w:val="baseline"/>
        <w:rPr>
          <w:rFonts w:eastAsia="Times New Roman"/>
          <w:b/>
          <w:color w:val="000000"/>
          <w:sz w:val="32"/>
        </w:rPr>
      </w:pPr>
      <w:r>
        <w:rPr>
          <w:rFonts w:eastAsia="Times New Roman"/>
          <w:b/>
          <w:color w:val="000000"/>
          <w:sz w:val="32"/>
        </w:rPr>
        <w:t xml:space="preserve">CHARTER SCHOOL OF NEW CASTLE </w:t>
      </w:r>
      <w:r>
        <w:rPr>
          <w:rFonts w:eastAsia="Times New Roman"/>
          <w:b/>
          <w:color w:val="000000"/>
          <w:sz w:val="32"/>
        </w:rPr>
        <w:br/>
        <w:t xml:space="preserve">Citizens Budget Oversight Committee </w:t>
      </w:r>
      <w:r>
        <w:rPr>
          <w:rFonts w:eastAsia="Times New Roman"/>
          <w:b/>
          <w:color w:val="000000"/>
          <w:sz w:val="32"/>
        </w:rPr>
        <w:br/>
        <w:t xml:space="preserve">Notice of Meeting and Agenda </w:t>
      </w:r>
      <w:r>
        <w:rPr>
          <w:rFonts w:eastAsia="Times New Roman"/>
          <w:b/>
          <w:color w:val="000000"/>
          <w:sz w:val="32"/>
        </w:rPr>
        <w:br/>
        <w:t>July 16, 2019</w:t>
      </w:r>
    </w:p>
    <w:p>
      <w:pPr>
        <w:spacing w:before="318" w:line="321" w:lineRule="exact"/>
        <w:ind w:firstLine="720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The Charter School of New Castle Citizens Budget Oversight Committee will hold its regular quarterly meeting at 4:00 pm on July 16, 2019 at Charter School of New Castle Middle School Building, 160 Lukens Drive, New Castle, DE 19720. All interested persons are invited to attend.</w:t>
      </w:r>
    </w:p>
    <w:p>
      <w:pPr>
        <w:spacing w:before="328" w:line="320" w:lineRule="exact"/>
        <w:jc w:val="center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AGENDA</w:t>
      </w:r>
    </w:p>
    <w:p>
      <w:pPr>
        <w:spacing w:before="323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Call to Order – Mr. Johnson</w:t>
      </w:r>
    </w:p>
    <w:p>
      <w:pPr>
        <w:spacing w:before="323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Approval of Minutes from meeting on April 16, 2019 – Mr. Johnson</w:t>
      </w:r>
    </w:p>
    <w:p>
      <w:pPr>
        <w:spacing w:before="323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Financial Results for the period ending June 30, 2019 – Mr. Medaglio</w:t>
      </w:r>
    </w:p>
    <w:p>
      <w:pPr>
        <w:spacing w:before="323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Review School’s Checkbook – Mr. Medaglio</w:t>
      </w:r>
    </w:p>
    <w:p>
      <w:pPr>
        <w:spacing w:before="323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FY20 Preliminary Budget – Ms. Lambert/Mr. Morrell</w:t>
      </w:r>
      <w:bookmarkStart w:id="0" w:name="_GoBack"/>
      <w:bookmarkEnd w:id="0"/>
    </w:p>
    <w:p>
      <w:pPr>
        <w:spacing w:before="323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Old Business – All</w:t>
      </w:r>
    </w:p>
    <w:p>
      <w:pPr>
        <w:spacing w:before="328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New Business – All</w:t>
      </w:r>
    </w:p>
    <w:p>
      <w:pPr>
        <w:spacing w:before="324" w:after="954" w:line="320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Adjournment – Mr. Johnson</w:t>
      </w:r>
    </w:p>
    <w:p>
      <w:pPr>
        <w:spacing w:before="324" w:after="954" w:line="320" w:lineRule="exact"/>
        <w:sectPr>
          <w:pgSz w:w="12240" w:h="15840"/>
          <w:pgMar w:top="1080" w:right="865" w:bottom="304" w:left="715" w:header="720" w:footer="720" w:gutter="0"/>
          <w:cols w:space="720"/>
        </w:sectPr>
      </w:pPr>
    </w:p>
    <w:p>
      <w:pPr>
        <w:spacing w:before="2" w:line="320" w:lineRule="exact"/>
        <w:textAlignment w:val="baseline"/>
        <w:rPr>
          <w:rFonts w:eastAsia="Times New Roman"/>
          <w:color w:val="000000"/>
          <w:spacing w:val="-2"/>
          <w:sz w:val="28"/>
        </w:rPr>
      </w:pPr>
      <w:r>
        <w:rPr>
          <w:rFonts w:eastAsia="Times New Roman"/>
          <w:color w:val="000000"/>
          <w:spacing w:val="-2"/>
          <w:sz w:val="28"/>
        </w:rPr>
        <w:t>Dated and Posted July 9, 2019</w:t>
      </w:r>
    </w:p>
    <w:sectPr>
      <w:type w:val="continuous"/>
      <w:pgSz w:w="12240" w:h="15840"/>
      <w:pgMar w:top="1080" w:right="7920" w:bottom="3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AC100-2755-4121-86BF-401DB9BE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657</Characters>
  <Application>Microsoft Office Word</Application>
  <DocSecurity>0</DocSecurity>
  <Lines>25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 Anderson &amp; Corroon LLP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S. McDowell</cp:lastModifiedBy>
  <cp:revision>3</cp:revision>
  <dcterms:created xsi:type="dcterms:W3CDTF">2019-07-07T16:45:00Z</dcterms:created>
  <dcterms:modified xsi:type="dcterms:W3CDTF">2019-07-08T22:19:00Z</dcterms:modified>
</cp:coreProperties>
</file>